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9F" w:rsidRDefault="00F866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669F" w:rsidRDefault="00F8669F">
      <w:pPr>
        <w:pStyle w:val="ConsPlusNormal"/>
        <w:jc w:val="both"/>
        <w:outlineLvl w:val="0"/>
      </w:pPr>
    </w:p>
    <w:p w:rsidR="00F8669F" w:rsidRDefault="00F8669F">
      <w:pPr>
        <w:pStyle w:val="ConsPlusTitle"/>
        <w:jc w:val="center"/>
        <w:outlineLvl w:val="0"/>
      </w:pPr>
      <w:r>
        <w:t>АДМИНИСТРАЦИЯ ТОМСКОЙ ОБЛАСТИ</w:t>
      </w:r>
    </w:p>
    <w:p w:rsidR="00F8669F" w:rsidRDefault="00F8669F">
      <w:pPr>
        <w:pStyle w:val="ConsPlusTitle"/>
        <w:jc w:val="center"/>
      </w:pPr>
    </w:p>
    <w:p w:rsidR="00F8669F" w:rsidRDefault="00F8669F">
      <w:pPr>
        <w:pStyle w:val="ConsPlusTitle"/>
        <w:jc w:val="center"/>
      </w:pPr>
      <w:r>
        <w:t>ПОСТАНОВЛЕНИЕ</w:t>
      </w:r>
    </w:p>
    <w:p w:rsidR="00F8669F" w:rsidRDefault="00F8669F">
      <w:pPr>
        <w:pStyle w:val="ConsPlusTitle"/>
        <w:jc w:val="center"/>
      </w:pPr>
      <w:r>
        <w:t>от 27 января 2020 г. N 27а</w:t>
      </w:r>
    </w:p>
    <w:p w:rsidR="00F8669F" w:rsidRDefault="00F8669F">
      <w:pPr>
        <w:pStyle w:val="ConsPlusTitle"/>
        <w:jc w:val="center"/>
      </w:pPr>
    </w:p>
    <w:p w:rsidR="00F8669F" w:rsidRDefault="00F8669F">
      <w:pPr>
        <w:pStyle w:val="ConsPlusTitle"/>
        <w:jc w:val="center"/>
      </w:pPr>
      <w:r>
        <w:t>ОБ УТВЕРЖДЕНИИ ВЕДОМСТВЕННОЙ ЦЕЛЕВОЙ ПРОГРАММЫ "РЕАЛИЗАЦИЯ</w:t>
      </w:r>
    </w:p>
    <w:p w:rsidR="00F8669F" w:rsidRDefault="00F8669F">
      <w:pPr>
        <w:pStyle w:val="ConsPlusTitle"/>
        <w:jc w:val="center"/>
      </w:pPr>
      <w:r>
        <w:t>ПОЛИТИКИ ПО ЭНЕРГОСБЕРЕЖЕНИЮ И ПОВЫШЕНИЮ ЭНЕРГЕТИЧЕСКОЙ</w:t>
      </w:r>
    </w:p>
    <w:p w:rsidR="00F8669F" w:rsidRDefault="00F8669F">
      <w:pPr>
        <w:pStyle w:val="ConsPlusTitle"/>
        <w:jc w:val="center"/>
      </w:pPr>
      <w:r>
        <w:t>ЭФФЕКТИВНОСТИ И ИНФОРМАЦИОННАЯ ПОДДЕРЖКА"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29.06.2016 N 219а "Об утверждении Порядка разработки, утверждения и реализации ведомственных целевых программ Томской области" постановляю: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1. Утвердить ведомственную целевую </w:t>
      </w:r>
      <w:hyperlink w:anchor="P29" w:history="1">
        <w:r>
          <w:rPr>
            <w:color w:val="0000FF"/>
          </w:rPr>
          <w:t>программу</w:t>
        </w:r>
      </w:hyperlink>
      <w:r>
        <w:t xml:space="preserve"> "Реализация политики по энергосбережению и повышению энергетической эффективности и информационная поддержка" согласно приложению к настоящему постановлению.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Администрации Томской области от 14.01.2019 N 5а "Об утверждении ведомственной целевой программы "Реализация политики по энергосбережению и повышению энергетической эффективности и информационная поддержка" ("Собрание законодательства Томской области", N 1/2(211) от 31.01.2019).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Томской области по промышленной политике.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right"/>
      </w:pPr>
      <w:r>
        <w:t>Губернатор</w:t>
      </w:r>
    </w:p>
    <w:p w:rsidR="00F8669F" w:rsidRDefault="00F8669F">
      <w:pPr>
        <w:pStyle w:val="ConsPlusNormal"/>
        <w:jc w:val="right"/>
      </w:pPr>
      <w:r>
        <w:t>Томской области</w:t>
      </w:r>
    </w:p>
    <w:p w:rsidR="00F8669F" w:rsidRDefault="00F8669F">
      <w:pPr>
        <w:pStyle w:val="ConsPlusNormal"/>
        <w:jc w:val="right"/>
      </w:pPr>
      <w:r>
        <w:t>С.А.ЖВАЧКИН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right"/>
        <w:outlineLvl w:val="0"/>
      </w:pPr>
      <w:r>
        <w:t>Утверждена</w:t>
      </w:r>
    </w:p>
    <w:p w:rsidR="00F8669F" w:rsidRDefault="00F8669F">
      <w:pPr>
        <w:pStyle w:val="ConsPlusNormal"/>
        <w:jc w:val="right"/>
      </w:pPr>
      <w:r>
        <w:t>постановлением</w:t>
      </w:r>
    </w:p>
    <w:p w:rsidR="00F8669F" w:rsidRDefault="00F8669F">
      <w:pPr>
        <w:pStyle w:val="ConsPlusNormal"/>
        <w:jc w:val="right"/>
      </w:pPr>
      <w:r>
        <w:t>Администрации Томской области</w:t>
      </w:r>
    </w:p>
    <w:p w:rsidR="00F8669F" w:rsidRDefault="00F8669F">
      <w:pPr>
        <w:pStyle w:val="ConsPlusNormal"/>
        <w:jc w:val="right"/>
      </w:pPr>
      <w:r>
        <w:t>от 27.01.2020 N 27а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</w:pPr>
      <w:bookmarkStart w:id="0" w:name="P29"/>
      <w:bookmarkEnd w:id="0"/>
      <w:r>
        <w:t>ВЕДОМСТВЕННАЯ ЦЕЛЕВАЯ ПРОГРАММА</w:t>
      </w:r>
    </w:p>
    <w:p w:rsidR="00F8669F" w:rsidRDefault="00F8669F">
      <w:pPr>
        <w:pStyle w:val="ConsPlusTitle"/>
        <w:jc w:val="center"/>
      </w:pPr>
      <w:r>
        <w:t>"РЕАЛИЗАЦИЯ ПОЛИТИКИ ПО ЭНЕРГОСБЕРЕЖЕНИЮ И ПОВЫШЕНИЮ</w:t>
      </w:r>
    </w:p>
    <w:p w:rsidR="00F8669F" w:rsidRDefault="00F8669F">
      <w:pPr>
        <w:pStyle w:val="ConsPlusTitle"/>
        <w:jc w:val="center"/>
      </w:pPr>
      <w:r>
        <w:t>ЭНЕРГЕТИЧЕСКОЙ ЭФФЕКТИВНОСТИ И ИНФОРМАЦИОННАЯ ПОДДЕРЖКА"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ПАСПОРТ ВЕДОМСТВЕННОЙ ЦЕЛЕВОЙ ПРОГРАММЫ ТОМСКОЙ ОБЛАСТИ</w:t>
      </w:r>
    </w:p>
    <w:p w:rsidR="00F8669F" w:rsidRDefault="00F866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247"/>
        <w:gridCol w:w="1361"/>
        <w:gridCol w:w="1077"/>
        <w:gridCol w:w="1247"/>
      </w:tblGrid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t>Департамент промышленности и энергетики Администрации Томской области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 xml:space="preserve">Тип ведомственной целевой программы </w:t>
            </w:r>
            <w:r>
              <w:lastRenderedPageBreak/>
              <w:t>Томской области (далее - ВЦП)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lastRenderedPageBreak/>
              <w:t>Первый тип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lastRenderedPageBreak/>
              <w:t>Наименование государственной программы Томской области, в состав которой включается ВЦП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  <w:jc w:val="both"/>
            </w:pPr>
            <w:r>
              <w:t>Развитие коммунальной инфраструктуры в Томской области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t>Повышение энергоэффективности в Томской области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Цель ВЦП (задача подпрограммы)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t>Реализация политики по энергосбережению и повышению энергетической эффективности и информационная поддержка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Задача СБП согласно Положению о СБП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t>Создание условий для обеспечения энергобезопасности Томской области, содействие в эффективном и рациональном использовании энергетических ресурсов, стимулирование энергосбережения и повышения энергетической эффективности на территории Томской области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proofErr w:type="gramStart"/>
            <w:r>
              <w:t>Наименования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2022 год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Количество готовых к внедрению решений по повышению эффективности использования топливно-энергетических ресурсов, позволяющих снизить эксплуатационные затраты в среднем на 2% от существующих затрат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37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Количество утвержденных концепций развития жилищно-коммунального хозяйства Томской области на период до 2030 года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</w:pPr>
            <w:r>
              <w:t>Ед.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Срок реализации ВЦП</w:t>
            </w:r>
          </w:p>
        </w:tc>
        <w:tc>
          <w:tcPr>
            <w:tcW w:w="4932" w:type="dxa"/>
            <w:gridSpan w:val="4"/>
          </w:tcPr>
          <w:p w:rsidR="00F8669F" w:rsidRDefault="00F8669F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F8669F">
        <w:tc>
          <w:tcPr>
            <w:tcW w:w="4139" w:type="dxa"/>
            <w:vMerge w:val="restart"/>
          </w:tcPr>
          <w:p w:rsidR="00F8669F" w:rsidRDefault="00F8669F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3685" w:type="dxa"/>
            <w:gridSpan w:val="3"/>
          </w:tcPr>
          <w:p w:rsidR="00F8669F" w:rsidRDefault="00F8669F">
            <w:pPr>
              <w:pStyle w:val="ConsPlusNormal"/>
              <w:jc w:val="center"/>
            </w:pPr>
            <w:r>
              <w:t>Коды классификации расходов бюджетов</w:t>
            </w:r>
          </w:p>
        </w:tc>
        <w:tc>
          <w:tcPr>
            <w:tcW w:w="1247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F8669F">
        <w:tc>
          <w:tcPr>
            <w:tcW w:w="4139" w:type="dxa"/>
            <w:vMerge/>
          </w:tcPr>
          <w:p w:rsidR="00F8669F" w:rsidRDefault="00F8669F"/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1247" w:type="dxa"/>
            <w:vMerge/>
          </w:tcPr>
          <w:p w:rsidR="00F8669F" w:rsidRDefault="00F8669F"/>
        </w:tc>
      </w:tr>
      <w:tr w:rsidR="00F8669F">
        <w:tc>
          <w:tcPr>
            <w:tcW w:w="4139" w:type="dxa"/>
            <w:vMerge w:val="restart"/>
          </w:tcPr>
          <w:p w:rsidR="00F8669F" w:rsidRDefault="00F8669F">
            <w:pPr>
              <w:pStyle w:val="ConsPlusNormal"/>
            </w:pPr>
            <w:r>
              <w:t>2020 год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0505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1956001790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10000,0</w:t>
            </w:r>
          </w:p>
        </w:tc>
      </w:tr>
      <w:tr w:rsidR="00F8669F">
        <w:tc>
          <w:tcPr>
            <w:tcW w:w="4139" w:type="dxa"/>
            <w:vMerge/>
          </w:tcPr>
          <w:p w:rsidR="00F8669F" w:rsidRDefault="00F8669F"/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1956001370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16096,0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2021 год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1956001370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Всего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t>2022 год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1956001370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</w:tr>
      <w:tr w:rsidR="00F8669F">
        <w:tc>
          <w:tcPr>
            <w:tcW w:w="4139" w:type="dxa"/>
          </w:tcPr>
          <w:p w:rsidR="00F8669F" w:rsidRDefault="00F8669F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24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77" w:type="dxa"/>
          </w:tcPr>
          <w:p w:rsidR="00F8669F" w:rsidRDefault="00F8669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</w:tr>
    </w:tbl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Раздел 1. ХАРАКТЕРИСТИКА ЦЕЛИ ВЦП</w:t>
      </w:r>
    </w:p>
    <w:p w:rsidR="00F8669F" w:rsidRDefault="00F8669F">
      <w:pPr>
        <w:pStyle w:val="ConsPlusTitle"/>
        <w:jc w:val="center"/>
      </w:pPr>
      <w:r>
        <w:t>И НАПРАВЛЕНИЯ РАБОТ ПО ЕЕ ДОСТИЖЕНИЮ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ind w:firstLine="540"/>
        <w:jc w:val="both"/>
      </w:pPr>
      <w:r>
        <w:t>В настоящее время ситуация в части высокого расхода энергетических ресурсов при производстве, транспортировке и потреблении тепловой и электрической энергии, воды (энергоемкость) приводит к неэффективному использованию топливно-энергетических ресурсов и снижению энергобезопасности Томской области и обусловлена следующими факторами: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суровые климатические условия, большая продолжительность отопительного сезона и значительные сезонные перепады температур;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высокая степень износа ограждающих конструкций и инженерной инфраструктуры зданий и сооружений государственной и муниципальной собственности и жилого фонда, </w:t>
      </w:r>
      <w:proofErr w:type="gramStart"/>
      <w:r>
        <w:t>расходы</w:t>
      </w:r>
      <w:proofErr w:type="gramEnd"/>
      <w:r>
        <w:t xml:space="preserve"> на отопление которых постоянно возрастают;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использование морально и физически устаревшего оборудования и технологий в большинстве сфер хозяйственной деятельности;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недостаточная и часто противоречивая нормативная база, регулирующая взаимоотношения субъектов при пользовании энергоресурсами и водой;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недостаточная работа СМИ, органов власти, контролирующих и надзорных органов по формированию условий и требований по энергоэффективности и энергосбережению;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недостаточная профессиональная подготовка персонала.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С целью создания правовых, экономических и организационных основ стимулирования энергосбережения и повышения энергетической эффективности реализуется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23 ноября 2009 года N 261-ФЗ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Для осуществления деятельности по повышению энергетической эффективности региона реализуется </w:t>
      </w:r>
      <w:hyperlink r:id="rId9" w:history="1">
        <w:r>
          <w:rPr>
            <w:color w:val="0000FF"/>
          </w:rPr>
          <w:t>подпрограмма</w:t>
        </w:r>
      </w:hyperlink>
      <w:r>
        <w:t xml:space="preserve"> "Повышение энергоэффективности в Томской области" государственной программы "Развитие коммунальной инфраструктуры в Томской области", утвержденной постановлением Администрации Томской области от 27.09.2019 N 346а, в которую включена данная ВЦП.</w:t>
      </w:r>
    </w:p>
    <w:p w:rsidR="00F8669F" w:rsidRDefault="00F8669F">
      <w:pPr>
        <w:pStyle w:val="ConsPlusNormal"/>
        <w:spacing w:before="220"/>
        <w:ind w:firstLine="540"/>
        <w:jc w:val="both"/>
      </w:pPr>
      <w:proofErr w:type="gramStart"/>
      <w:r>
        <w:t>Деятельность предполагает реализацию комплекса организационных и технических мероприятий, при которых потребители (в частности, организации бюджетной сферы) имеют надежный доступ к необходимым для ведения хозяйственной деятельности энергетическим ресурсам требуемого качества за оптимальную плату, располагают эффективной инженерной инфраструктурой и ограждающими конструкциями, а поставщики энергетических ресурсов, например объекты муниципальной энергетики, в состоянии обеспечить поставку таких ресурсов с оптимальными техническими (КПД, надежность) и стоимостными</w:t>
      </w:r>
      <w:proofErr w:type="gramEnd"/>
      <w:r>
        <w:t xml:space="preserve"> параметрами (тариф).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ВЦП предполагает реализацию мероприятий по следующим направлениям: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1. Оптимизация затрат организаций бюджетной сферы на энергетические ресурсы.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 xml:space="preserve">В данном направлении реализуется мероприятие "Приведение договорных отношений государственных учреждений Томской области с энергоснабжающими организациями в соответствие с требованиями действующего законодательства Российской Федерации", целью </w:t>
      </w:r>
      <w:r>
        <w:lastRenderedPageBreak/>
        <w:t>которого является снижение и/или недопущение роста затрат учреждений на оплату энергетических ресурсов. Мероприятие предполагает анализ документов на энергоснабжение учреждений на предмет выявления положений, не соответствующих требованиям действующего законодательства Российской Федерации и/или имеющих потенциал для снижения затрат в части договоренности сторон, например, штрафных санкций, не прописанных в нормативных правовых актах, корректировку контрактов, обеспечение перезаключения контрактов.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Результатом данного мероприятия является снижение затрат бюджетных учреждений на оплату энергетических ресурсов.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Корректировка возможна: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 контракте на электроснабжение в части правильности применения тарифа и корректности расчета потерь;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 контракте на теплоснабжение в части сокращения штрафных санкций, а также учета качества и компенсации затрат при невыполнении условий по качеству теплоснабжения.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2. Выявление возможности и создание условий для привлечения инвестиций на модернизацию инженерной инфраструктуры.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Мероприятие "Подготовка инвестиционных проектов в сфере энергосбережения и повышения энергетической эффективности" направлено на проработку технических решений и их экономического обоснования в рамках разработки (актуализации) схем теплоснабжения и/или электроснабжения и подготовки финансово-экономических моделей модернизации объектов систем теплоснабжения и/или электроснабжения населенных пунктов Томской области.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На 2020 год запланирована подготовка инвестиционных проектов в сфере энергосбережения и повышения энергетической эффективности для следующих населенных пунктов Томской области: с. Первомайское Первомайского района и г. Колпашево Колпашевского района. Перечень населенных пунктов на 2021 - 2022 годы будет определен по результатам реализации мероприятия в 2020 году.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Данное мероприятие позволит привлечь внебюджетные инвестиции в модернизацию инженерной инфраструктуры Томской области и определит все особенности и риски, связанные с экономическими, юридическими и техническими параметрами.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Выполнение этого мероприятия позволяет четко определить все риски, а также сформировать механизмы управления ими, что обеспечивает понятные для инвестора условия, позволяющие ему "войти" в проект, а Администрации Томской области и органам местного самоуправления определить наиболее эффективные технические решения и оптимальный источник финансирования реализации проекта.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 рамках ВЦП Департамент промышленности и энергетики Администрации Томской области осуществляет предынвестиционный этап проектов по модернизации инженерной инфраструктуры.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3. Мероприятие "Разработка концепции развития жилищно-коммунального хозяйства Томской области на период до 2030 года" направлено на определение оптимальных путей развития отрасли жилищно-коммунального хозяйства Томской области с учетом анализа: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текущего технического состояния объектов систем теплоснабжения, водоснабжения и водоотведения, объектов децентрализованных систем электроснабжения;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принятых тарифных решений;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lastRenderedPageBreak/>
        <w:t>зон деятельности ресурсоснабжающих организаций и возможности их укрупнения;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финансово-экономических показателей деятельности ресурсоснабжающих организаций.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Основные исходные данные, подлежащие анализу, будут получены в процессе инвентаризации объектов систем тепло-, водоснабжения и водоотведения, территориально изолированных систем электроснабжения, расположенных на территории Томской области. Одновременно, ввиду ограниченных финансовых ресурсов, проведение по итогам инвентаризации сплошного технического обследования всех объектов коммунальной инфраструктуры невозможно.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 рамках выполнения данной работы планируется проведение технического обследования: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водозаборных сооружений не менее чем в 15 населенных пунктах;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канализационных очистных сооружений не менее чем в 10 населенных пунктах;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систем теплоснабжения не менее чем в 10 населенных пунктах;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систем децентрализованного электроснабжения не менее чем в 20 населенных пунктах.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Перечень населенных пунктов по каждому из направлений согласуется с Департаментом ЖКХ и государственного жилищного надзора Томской области.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На основании проведенных обследований должен быть подготовлен портфель проектов по модернизации объектов жилищно-коммунального хозяйства Томской области, направленных на снижение уровня износа и аварийности в коммунальных системах, повышение энергетической эффективности, обеспечение сбалансированности тарифных решений и, как следствие, финансовой устойчивости ресурсоснабжающих организаций.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При подготовке концепции будут проработаны необходимые технические решения и проведена предварительная оценка капитальных затрат на их реализацию, в том числе с использованием метода объектов-аналогов.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При этом в концепции должны быть предложены механизмы: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системной оценки и подготовки проектов модернизации, включая новое строительство, реконструкцию или капитальный ремонт объектов систем теплоснабжения, водоснабжения и водоотведения, объектов децентрализованных систем электроснабжения;</w:t>
      </w:r>
    </w:p>
    <w:p w:rsidR="00F8669F" w:rsidRDefault="00F8669F">
      <w:pPr>
        <w:pStyle w:val="ConsPlusNormal"/>
        <w:spacing w:before="220"/>
        <w:ind w:firstLine="540"/>
        <w:jc w:val="both"/>
      </w:pPr>
      <w:r>
        <w:t>поддержки отрасли за счет бюджетных средств и привлечения частных инвестиций.</w:t>
      </w: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Раздел 2. ОПИСАНИЕ МЕТОДИК РАСЧЕТА ПОКАЗАТЕЛЕЙ</w:t>
      </w:r>
    </w:p>
    <w:p w:rsidR="00F8669F" w:rsidRDefault="00F8669F">
      <w:pPr>
        <w:pStyle w:val="ConsPlusTitle"/>
        <w:jc w:val="center"/>
      </w:pPr>
      <w:r>
        <w:t>НЕПОСРЕДСТВЕННОГО РЕЗУЛЬТАТА (МЕРОПРИЯТИЙ ВЦП)</w:t>
      </w:r>
    </w:p>
    <w:p w:rsidR="00F8669F" w:rsidRDefault="00F866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304"/>
        <w:gridCol w:w="1814"/>
        <w:gridCol w:w="1276"/>
        <w:gridCol w:w="2438"/>
      </w:tblGrid>
      <w:tr w:rsidR="00F8669F">
        <w:tc>
          <w:tcPr>
            <w:tcW w:w="2211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Единица изменения показателя</w:t>
            </w:r>
          </w:p>
        </w:tc>
        <w:tc>
          <w:tcPr>
            <w:tcW w:w="1814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Положительная динамика (рост/снижение/стабильность)</w:t>
            </w:r>
          </w:p>
        </w:tc>
        <w:tc>
          <w:tcPr>
            <w:tcW w:w="1276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2438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t xml:space="preserve">1. Количество учреждений с договорами на энергоснабжение, соответствующими </w:t>
            </w:r>
            <w:r>
              <w:lastRenderedPageBreak/>
              <w:t>требованиям действующего законодательства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 xml:space="preserve">Количество учреждений, которым по результатам анализа договоров на энергоснабжение </w:t>
            </w:r>
            <w:r>
              <w:lastRenderedPageBreak/>
              <w:t>оказано содействие по их корректировке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lastRenderedPageBreak/>
              <w:t>2. Количество подготовленных технико-экономических обоснований модернизации систем тепло/электроснабжения населенных пунктов Томской области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>Количество технико-экономических обоснований модернизации систем теплоснабжения (электроснабжения), предусмотренных в разработанных/ актуализированных схемах теплоснабжения (электроснабжения) населенных пунктов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t>3. Количество разработанных концепций развития жилищно-коммунального хозяйства Томской области на период до 2030 года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>Количество правовых актов об утверждении концепций развития жилищно-коммунального хозяйства Томской области на период до 2030 года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t>4. Количество объектов, на которых проведена инвентаризация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>Количество объектов, на которых проведена инвентаризация, представленных в концепции развития жилищно-коммунального хозяйства Томской области на период до 2030 года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t>5. Количество объектов, на которых проведено техническое обследование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>Количество объектов, на которых проведено техническое обследование, представленных в концепции развития жилищно-коммунального хозяйства Томской области на период до 2030 года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t xml:space="preserve">6. Количество объектов, для которых подготовлены технические решения </w:t>
            </w:r>
            <w:r>
              <w:lastRenderedPageBreak/>
              <w:t>по капитальному ремонту/реконструкции/новому строительству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 xml:space="preserve">Количество объектов, для которых подготовлены технические решения по капитальному </w:t>
            </w:r>
            <w:r>
              <w:lastRenderedPageBreak/>
              <w:t>ремонту/реконструкции/новому строительству, представленных в концепции развития жилищно-коммунального хозяйства Томской области на период до 2030 года</w:t>
            </w:r>
          </w:p>
        </w:tc>
      </w:tr>
      <w:tr w:rsidR="00F8669F">
        <w:tc>
          <w:tcPr>
            <w:tcW w:w="2211" w:type="dxa"/>
          </w:tcPr>
          <w:p w:rsidR="00F8669F" w:rsidRDefault="00F8669F">
            <w:pPr>
              <w:pStyle w:val="ConsPlusNormal"/>
            </w:pPr>
            <w:r>
              <w:lastRenderedPageBreak/>
              <w:t>7. Количество объектов, включенных для реализации мероприятий в концепцию развития жилищно-коммунального хозяйства Томской области на период до 2030 года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814" w:type="dxa"/>
          </w:tcPr>
          <w:p w:rsidR="00F8669F" w:rsidRDefault="00F8669F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76" w:type="dxa"/>
          </w:tcPr>
          <w:p w:rsidR="00F8669F" w:rsidRDefault="00F8669F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2438" w:type="dxa"/>
          </w:tcPr>
          <w:p w:rsidR="00F8669F" w:rsidRDefault="00F8669F">
            <w:pPr>
              <w:pStyle w:val="ConsPlusNormal"/>
              <w:jc w:val="center"/>
            </w:pPr>
            <w:r>
              <w:t>Количество объектов, включенных для реализации мероприятий в концепцию, по результатам проведения инвентаризации, технического обследования и оценки капитальных затрат</w:t>
            </w:r>
          </w:p>
        </w:tc>
      </w:tr>
    </w:tbl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Раздел 3. ПОРЯДОК УПРАВЛЕНИЯ ВЦП</w:t>
      </w:r>
    </w:p>
    <w:p w:rsidR="00F8669F" w:rsidRDefault="00F866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6746"/>
      </w:tblGrid>
      <w:tr w:rsidR="00F8669F">
        <w:tc>
          <w:tcPr>
            <w:tcW w:w="2324" w:type="dxa"/>
          </w:tcPr>
          <w:p w:rsidR="00F8669F" w:rsidRDefault="00F8669F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</w:t>
            </w:r>
          </w:p>
        </w:tc>
        <w:tc>
          <w:tcPr>
            <w:tcW w:w="6746" w:type="dxa"/>
          </w:tcPr>
          <w:p w:rsidR="00F8669F" w:rsidRDefault="00F8669F">
            <w:pPr>
              <w:pStyle w:val="ConsPlusNormal"/>
            </w:pPr>
            <w:r>
              <w:t>Маркелов Сергей Вениаминович - начальник Департамента промышленности и энергетики Администрации Томской области</w:t>
            </w:r>
          </w:p>
        </w:tc>
      </w:tr>
      <w:tr w:rsidR="00F8669F">
        <w:tc>
          <w:tcPr>
            <w:tcW w:w="2324" w:type="dxa"/>
          </w:tcPr>
          <w:p w:rsidR="00F8669F" w:rsidRDefault="00F8669F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6746" w:type="dxa"/>
          </w:tcPr>
          <w:p w:rsidR="00F8669F" w:rsidRDefault="00F8669F">
            <w:pPr>
              <w:pStyle w:val="ConsPlusNormal"/>
              <w:jc w:val="both"/>
            </w:pPr>
            <w:r>
              <w:t>Ответственным исполнителем ВЦП является Департамент промышленности и энергетики Администрации Томской области, который организует реализацию ВЦП, координирует деятельность соисполнителей, несет ответственность за достижение показателя цели ВЦП, готовит отчет</w:t>
            </w:r>
            <w:proofErr w:type="gramStart"/>
            <w:r>
              <w:t>ы о ее</w:t>
            </w:r>
            <w:proofErr w:type="gramEnd"/>
            <w:r>
              <w:t xml:space="preserve"> реализации.</w:t>
            </w:r>
          </w:p>
          <w:p w:rsidR="00F8669F" w:rsidRDefault="00F8669F">
            <w:pPr>
              <w:pStyle w:val="ConsPlusNormal"/>
              <w:jc w:val="both"/>
            </w:pPr>
            <w:r>
              <w:t>Соисполнителями ВЦП являются Департамент ЖКХ и государственного жилищного надзора Томской области и некоммерческие организации (по согласованию). Взаимодействие между сторонами осуществляется в рамках полномочий, утвержденных нормативными правовыми актами и заключенными соглашениями.</w:t>
            </w:r>
          </w:p>
          <w:p w:rsidR="00F8669F" w:rsidRDefault="00F8669F">
            <w:pPr>
              <w:pStyle w:val="ConsPlusNormal"/>
              <w:jc w:val="both"/>
            </w:pPr>
            <w:r>
              <w:t>Реализация ВЦП осуществляется путем выполнения предусмотренных в ней мероприятий некоммерческими организациями на основании соглашений.</w:t>
            </w:r>
          </w:p>
          <w:p w:rsidR="00F8669F" w:rsidRDefault="00F8669F">
            <w:pPr>
              <w:pStyle w:val="ConsPlusNormal"/>
              <w:jc w:val="both"/>
            </w:pPr>
            <w:r>
              <w:t>Текущий контроль осуществляется Департаментом промышленности и энергетики Администрации Томской области, Департаментом ЖКХ и государственного жилищного надзора Томской области постоянно в течение всего периода реализации ВЦП путем мониторинга и анализа промежуточных результатов.</w:t>
            </w:r>
          </w:p>
          <w:p w:rsidR="00F8669F" w:rsidRDefault="00F8669F">
            <w:pPr>
              <w:pStyle w:val="ConsPlusNormal"/>
              <w:jc w:val="both"/>
            </w:pPr>
            <w:r>
              <w:t>Департамент промышленности и энергетики Администрации Томской области представляет отчет о реализации ВЦП в Департамент экономики Администрации Томской области в установленном порядке</w:t>
            </w:r>
          </w:p>
        </w:tc>
      </w:tr>
      <w:tr w:rsidR="00F8669F">
        <w:tc>
          <w:tcPr>
            <w:tcW w:w="2324" w:type="dxa"/>
          </w:tcPr>
          <w:p w:rsidR="00F8669F" w:rsidRDefault="00F8669F">
            <w:pPr>
              <w:pStyle w:val="ConsPlusNormal"/>
            </w:pPr>
            <w:proofErr w:type="gramStart"/>
            <w:r>
              <w:t xml:space="preserve">Ответственный за ежеквартальный и </w:t>
            </w:r>
            <w:r>
              <w:lastRenderedPageBreak/>
              <w:t>ежегодный мониторинг ВЦП</w:t>
            </w:r>
            <w:proofErr w:type="gramEnd"/>
          </w:p>
        </w:tc>
        <w:tc>
          <w:tcPr>
            <w:tcW w:w="6746" w:type="dxa"/>
          </w:tcPr>
          <w:p w:rsidR="00F8669F" w:rsidRDefault="00F8669F">
            <w:pPr>
              <w:pStyle w:val="ConsPlusNormal"/>
            </w:pPr>
            <w:r>
              <w:lastRenderedPageBreak/>
              <w:t>Маркелов Сергей Вениаминович - начальник Департамента промышленности и энергетики Администрации Томской области</w:t>
            </w:r>
          </w:p>
        </w:tc>
      </w:tr>
    </w:tbl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Раздел 4. ОЦЕНКА РИСКОВ РЕАЛИЗАЦИИ ВЦП</w:t>
      </w:r>
    </w:p>
    <w:p w:rsidR="00F8669F" w:rsidRDefault="00F866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F8669F">
        <w:tc>
          <w:tcPr>
            <w:tcW w:w="4819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Описание рисков</w:t>
            </w:r>
          </w:p>
        </w:tc>
        <w:tc>
          <w:tcPr>
            <w:tcW w:w="4252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Оценка возможного влияния рисков на реализацию ВЦП</w:t>
            </w:r>
          </w:p>
        </w:tc>
      </w:tr>
      <w:tr w:rsidR="00F8669F">
        <w:tc>
          <w:tcPr>
            <w:tcW w:w="4819" w:type="dxa"/>
          </w:tcPr>
          <w:p w:rsidR="00F8669F" w:rsidRDefault="00F8669F">
            <w:pPr>
              <w:pStyle w:val="ConsPlusNormal"/>
            </w:pPr>
            <w:r>
              <w:t>1. Невыполнение исполнителем обязательств по договорам, соглашениям (государственным контрактам), заключаемым в рамках реализации ВЦП</w:t>
            </w:r>
          </w:p>
        </w:tc>
        <w:tc>
          <w:tcPr>
            <w:tcW w:w="4252" w:type="dxa"/>
          </w:tcPr>
          <w:p w:rsidR="00F8669F" w:rsidRDefault="00F8669F">
            <w:pPr>
              <w:pStyle w:val="ConsPlusNormal"/>
            </w:pPr>
            <w:r>
              <w:t>Невыполнение мероприятий ВЦП</w:t>
            </w:r>
          </w:p>
        </w:tc>
      </w:tr>
      <w:tr w:rsidR="00F8669F">
        <w:tc>
          <w:tcPr>
            <w:tcW w:w="4819" w:type="dxa"/>
          </w:tcPr>
          <w:p w:rsidR="00F8669F" w:rsidRDefault="00F8669F">
            <w:pPr>
              <w:pStyle w:val="ConsPlusNormal"/>
            </w:pPr>
            <w:r>
              <w:t>2. Изменение (уменьшение) финансирования ВЦП</w:t>
            </w:r>
          </w:p>
        </w:tc>
        <w:tc>
          <w:tcPr>
            <w:tcW w:w="4252" w:type="dxa"/>
          </w:tcPr>
          <w:p w:rsidR="00F8669F" w:rsidRDefault="00F8669F">
            <w:pPr>
              <w:pStyle w:val="ConsPlusNormal"/>
            </w:pPr>
            <w:r>
              <w:t>Полное или частичное невыполнение мероприятий ВЦП</w:t>
            </w:r>
          </w:p>
        </w:tc>
      </w:tr>
      <w:tr w:rsidR="00F8669F">
        <w:tc>
          <w:tcPr>
            <w:tcW w:w="4819" w:type="dxa"/>
          </w:tcPr>
          <w:p w:rsidR="00F8669F" w:rsidRDefault="00F8669F">
            <w:pPr>
              <w:pStyle w:val="ConsPlusNormal"/>
            </w:pPr>
            <w:r>
              <w:t>3. Не осуществлено должное взаимодействие с государственными учреждениями, органами местного самоуправления и органами исполнительной власти Томской области</w:t>
            </w:r>
          </w:p>
        </w:tc>
        <w:tc>
          <w:tcPr>
            <w:tcW w:w="4252" w:type="dxa"/>
          </w:tcPr>
          <w:p w:rsidR="00F8669F" w:rsidRDefault="00F8669F">
            <w:pPr>
              <w:pStyle w:val="ConsPlusNormal"/>
            </w:pPr>
            <w:r>
              <w:t>Полное или частичное невыполнение мероприятий ВЦП</w:t>
            </w:r>
          </w:p>
        </w:tc>
      </w:tr>
      <w:tr w:rsidR="00F8669F">
        <w:tc>
          <w:tcPr>
            <w:tcW w:w="4819" w:type="dxa"/>
          </w:tcPr>
          <w:p w:rsidR="00F8669F" w:rsidRDefault="00F8669F">
            <w:pPr>
              <w:pStyle w:val="ConsPlusNormal"/>
            </w:pPr>
            <w:r>
              <w:t>4. Возможные косвенные последствия реализации ВЦП, носящие отрицательный характер</w:t>
            </w:r>
          </w:p>
        </w:tc>
        <w:tc>
          <w:tcPr>
            <w:tcW w:w="4252" w:type="dxa"/>
          </w:tcPr>
          <w:p w:rsidR="00F8669F" w:rsidRDefault="00F8669F">
            <w:pPr>
              <w:pStyle w:val="ConsPlusNormal"/>
            </w:pPr>
            <w:r>
              <w:t>Не выявлены</w:t>
            </w:r>
          </w:p>
        </w:tc>
      </w:tr>
    </w:tbl>
    <w:p w:rsidR="00F8669F" w:rsidRDefault="00F8669F">
      <w:pPr>
        <w:pStyle w:val="ConsPlusNormal"/>
        <w:jc w:val="both"/>
      </w:pPr>
    </w:p>
    <w:p w:rsidR="00F8669F" w:rsidRDefault="00F8669F">
      <w:pPr>
        <w:pStyle w:val="ConsPlusTitle"/>
        <w:jc w:val="center"/>
        <w:outlineLvl w:val="1"/>
      </w:pPr>
      <w:r>
        <w:t>Раздел 5. МЕРОПРИЯТИЯ ВЦП</w:t>
      </w:r>
    </w:p>
    <w:p w:rsidR="00F8669F" w:rsidRDefault="00F8669F">
      <w:pPr>
        <w:pStyle w:val="ConsPlusNormal"/>
        <w:jc w:val="both"/>
      </w:pPr>
    </w:p>
    <w:p w:rsidR="00F8669F" w:rsidRDefault="00F8669F">
      <w:pPr>
        <w:sectPr w:rsidR="00F8669F" w:rsidSect="00145C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041"/>
        <w:gridCol w:w="2154"/>
        <w:gridCol w:w="907"/>
        <w:gridCol w:w="964"/>
        <w:gridCol w:w="1531"/>
        <w:gridCol w:w="1531"/>
        <w:gridCol w:w="991"/>
        <w:gridCol w:w="859"/>
        <w:gridCol w:w="852"/>
        <w:gridCol w:w="1711"/>
        <w:gridCol w:w="1304"/>
        <w:gridCol w:w="709"/>
        <w:gridCol w:w="709"/>
        <w:gridCol w:w="708"/>
      </w:tblGrid>
      <w:tr w:rsidR="00F8669F">
        <w:tc>
          <w:tcPr>
            <w:tcW w:w="566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154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71" w:type="dxa"/>
            <w:gridSpan w:val="2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2702" w:type="dxa"/>
            <w:gridSpan w:val="3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5141" w:type="dxa"/>
            <w:gridSpan w:val="5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с (месяц/год)</w:t>
            </w:r>
          </w:p>
        </w:tc>
        <w:tc>
          <w:tcPr>
            <w:tcW w:w="964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по (месяц/год)</w:t>
            </w:r>
          </w:p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859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852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711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Единица измерения показателя</w:t>
            </w:r>
          </w:p>
        </w:tc>
        <w:tc>
          <w:tcPr>
            <w:tcW w:w="709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09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08" w:type="dxa"/>
            <w:vAlign w:val="center"/>
          </w:tcPr>
          <w:p w:rsidR="00F8669F" w:rsidRDefault="00F8669F">
            <w:pPr>
              <w:pStyle w:val="ConsPlusNormal"/>
              <w:jc w:val="center"/>
            </w:pPr>
            <w:r>
              <w:t>2022 год</w:t>
            </w:r>
          </w:p>
        </w:tc>
      </w:tr>
      <w:tr w:rsidR="00F8669F">
        <w:tc>
          <w:tcPr>
            <w:tcW w:w="566" w:type="dxa"/>
          </w:tcPr>
          <w:p w:rsidR="00F8669F" w:rsidRDefault="00F866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F8669F" w:rsidRDefault="00F8669F">
            <w:pPr>
              <w:pStyle w:val="ConsPlusNormal"/>
            </w:pPr>
            <w:r>
              <w:t>Приведение договорных отношений государственных учреждений Томской области с энергоснабжающими организациями в соответствие с требованиями действующего законодательства Российской Федерации</w:t>
            </w:r>
          </w:p>
        </w:tc>
        <w:tc>
          <w:tcPr>
            <w:tcW w:w="2154" w:type="dxa"/>
          </w:tcPr>
          <w:p w:rsidR="00F8669F" w:rsidRDefault="00F8669F">
            <w:pPr>
              <w:pStyle w:val="ConsPlusNormal"/>
            </w:pPr>
            <w:r>
              <w:t>Предоставление субсидий некоммерческим организациям для приведения договорных отношений по теплоснабжению и электроснабжению государственных учреждений Томской области в соответствие с требованиями действующего законодательства Российской Федерации</w:t>
            </w:r>
          </w:p>
        </w:tc>
        <w:tc>
          <w:tcPr>
            <w:tcW w:w="907" w:type="dxa"/>
          </w:tcPr>
          <w:p w:rsidR="00F8669F" w:rsidRDefault="00F8669F">
            <w:pPr>
              <w:pStyle w:val="ConsPlusNormal"/>
            </w:pPr>
            <w:r>
              <w:t>01.2020</w:t>
            </w:r>
          </w:p>
        </w:tc>
        <w:tc>
          <w:tcPr>
            <w:tcW w:w="964" w:type="dxa"/>
          </w:tcPr>
          <w:p w:rsidR="00F8669F" w:rsidRDefault="00F8669F">
            <w:pPr>
              <w:pStyle w:val="ConsPlusNormal"/>
            </w:pPr>
            <w:r>
              <w:t>12.2022</w:t>
            </w:r>
          </w:p>
        </w:tc>
        <w:tc>
          <w:tcPr>
            <w:tcW w:w="1531" w:type="dxa"/>
          </w:tcPr>
          <w:p w:rsidR="00F8669F" w:rsidRDefault="00F8669F">
            <w:pPr>
              <w:pStyle w:val="ConsPlusNormal"/>
            </w:pPr>
            <w:r>
              <w:t>Департамент промышленности и энергетики Администрации Томской области</w:t>
            </w:r>
          </w:p>
        </w:tc>
        <w:tc>
          <w:tcPr>
            <w:tcW w:w="1531" w:type="dxa"/>
          </w:tcPr>
          <w:p w:rsidR="00F8669F" w:rsidRDefault="00F8669F">
            <w:pPr>
              <w:pStyle w:val="ConsPlusNormal"/>
            </w:pPr>
            <w:r>
              <w:t>0113,</w:t>
            </w:r>
          </w:p>
          <w:p w:rsidR="00F8669F" w:rsidRDefault="00F8669F">
            <w:pPr>
              <w:pStyle w:val="ConsPlusNormal"/>
            </w:pPr>
            <w:r>
              <w:t>1956001370,</w:t>
            </w:r>
          </w:p>
          <w:p w:rsidR="00F8669F" w:rsidRDefault="00F8669F">
            <w:pPr>
              <w:pStyle w:val="ConsPlusNormal"/>
            </w:pPr>
            <w:r>
              <w:t>630</w:t>
            </w:r>
          </w:p>
        </w:tc>
        <w:tc>
          <w:tcPr>
            <w:tcW w:w="991" w:type="dxa"/>
          </w:tcPr>
          <w:p w:rsidR="00F8669F" w:rsidRDefault="00F8669F">
            <w:pPr>
              <w:pStyle w:val="ConsPlusNormal"/>
              <w:jc w:val="center"/>
            </w:pPr>
            <w:r>
              <w:t>1876,0</w:t>
            </w:r>
          </w:p>
        </w:tc>
        <w:tc>
          <w:tcPr>
            <w:tcW w:w="859" w:type="dxa"/>
          </w:tcPr>
          <w:p w:rsidR="00F8669F" w:rsidRDefault="00F8669F">
            <w:pPr>
              <w:pStyle w:val="ConsPlusNormal"/>
              <w:jc w:val="center"/>
            </w:pPr>
            <w:r>
              <w:t>1876,0</w:t>
            </w:r>
          </w:p>
        </w:tc>
        <w:tc>
          <w:tcPr>
            <w:tcW w:w="852" w:type="dxa"/>
          </w:tcPr>
          <w:p w:rsidR="00F8669F" w:rsidRDefault="00F8669F">
            <w:pPr>
              <w:pStyle w:val="ConsPlusNormal"/>
              <w:jc w:val="center"/>
            </w:pPr>
            <w:r>
              <w:t>1876,0</w:t>
            </w:r>
          </w:p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Показатель объема:</w:t>
            </w:r>
          </w:p>
          <w:p w:rsidR="00F8669F" w:rsidRDefault="00F8669F">
            <w:pPr>
              <w:pStyle w:val="ConsPlusNormal"/>
            </w:pPr>
            <w:r>
              <w:t>количество учреждений с договорами на энергоснабжение, соответствующими требованиям действующего законодательства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35</w:t>
            </w:r>
          </w:p>
        </w:tc>
      </w:tr>
      <w:tr w:rsidR="00F8669F">
        <w:tc>
          <w:tcPr>
            <w:tcW w:w="566" w:type="dxa"/>
          </w:tcPr>
          <w:p w:rsidR="00F8669F" w:rsidRDefault="00F866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F8669F" w:rsidRDefault="00F8669F">
            <w:pPr>
              <w:pStyle w:val="ConsPlusNormal"/>
            </w:pPr>
            <w:r>
              <w:t xml:space="preserve">Подготовка инвестиционных проектов в сфере энергосбережения и повышения </w:t>
            </w:r>
            <w:r>
              <w:lastRenderedPageBreak/>
              <w:t>энергетической эффективности</w:t>
            </w:r>
          </w:p>
        </w:tc>
        <w:tc>
          <w:tcPr>
            <w:tcW w:w="2154" w:type="dxa"/>
          </w:tcPr>
          <w:p w:rsidR="00F8669F" w:rsidRDefault="00F8669F">
            <w:pPr>
              <w:pStyle w:val="ConsPlusNormal"/>
            </w:pPr>
            <w:r>
              <w:lastRenderedPageBreak/>
              <w:t>Предоставление субсидий некоммерческим организациям для подготовки технико-</w:t>
            </w:r>
            <w:r>
              <w:lastRenderedPageBreak/>
              <w:t>экономических обоснований модернизации систем теплоснабжения и/или электроснабжения населенных пунктов Томской области, в том числе в 2020 году - с. Первомайское Первомайского района, г. Колпашево Колпашевского района</w:t>
            </w:r>
          </w:p>
        </w:tc>
        <w:tc>
          <w:tcPr>
            <w:tcW w:w="907" w:type="dxa"/>
          </w:tcPr>
          <w:p w:rsidR="00F8669F" w:rsidRDefault="00F8669F">
            <w:pPr>
              <w:pStyle w:val="ConsPlusNormal"/>
            </w:pPr>
            <w:r>
              <w:lastRenderedPageBreak/>
              <w:t>01.2020</w:t>
            </w:r>
          </w:p>
        </w:tc>
        <w:tc>
          <w:tcPr>
            <w:tcW w:w="964" w:type="dxa"/>
          </w:tcPr>
          <w:p w:rsidR="00F8669F" w:rsidRDefault="00F8669F">
            <w:pPr>
              <w:pStyle w:val="ConsPlusNormal"/>
            </w:pPr>
            <w:r>
              <w:t>12.2022</w:t>
            </w:r>
          </w:p>
        </w:tc>
        <w:tc>
          <w:tcPr>
            <w:tcW w:w="1531" w:type="dxa"/>
          </w:tcPr>
          <w:p w:rsidR="00F8669F" w:rsidRDefault="00F8669F">
            <w:pPr>
              <w:pStyle w:val="ConsPlusNormal"/>
            </w:pPr>
            <w:r>
              <w:t>Департамент промышленности и энергетики Администраци</w:t>
            </w:r>
            <w:r>
              <w:lastRenderedPageBreak/>
              <w:t>и Томской области</w:t>
            </w:r>
          </w:p>
        </w:tc>
        <w:tc>
          <w:tcPr>
            <w:tcW w:w="1531" w:type="dxa"/>
          </w:tcPr>
          <w:p w:rsidR="00F8669F" w:rsidRDefault="00F8669F">
            <w:pPr>
              <w:pStyle w:val="ConsPlusNormal"/>
            </w:pPr>
            <w:r>
              <w:lastRenderedPageBreak/>
              <w:t>0113,</w:t>
            </w:r>
          </w:p>
          <w:p w:rsidR="00F8669F" w:rsidRDefault="00F8669F">
            <w:pPr>
              <w:pStyle w:val="ConsPlusNormal"/>
            </w:pPr>
            <w:r>
              <w:t>1956001370,</w:t>
            </w:r>
          </w:p>
          <w:p w:rsidR="00F8669F" w:rsidRDefault="00F8669F">
            <w:pPr>
              <w:pStyle w:val="ConsPlusNormal"/>
            </w:pPr>
            <w:r>
              <w:t>630</w:t>
            </w:r>
          </w:p>
        </w:tc>
        <w:tc>
          <w:tcPr>
            <w:tcW w:w="991" w:type="dxa"/>
          </w:tcPr>
          <w:p w:rsidR="00F8669F" w:rsidRDefault="00F8669F">
            <w:pPr>
              <w:pStyle w:val="ConsPlusNormal"/>
              <w:jc w:val="center"/>
            </w:pPr>
            <w:r>
              <w:t>4220,0</w:t>
            </w:r>
          </w:p>
        </w:tc>
        <w:tc>
          <w:tcPr>
            <w:tcW w:w="859" w:type="dxa"/>
          </w:tcPr>
          <w:p w:rsidR="00F8669F" w:rsidRDefault="00F8669F">
            <w:pPr>
              <w:pStyle w:val="ConsPlusNormal"/>
              <w:jc w:val="center"/>
            </w:pPr>
            <w:r>
              <w:t>4220,0</w:t>
            </w:r>
          </w:p>
        </w:tc>
        <w:tc>
          <w:tcPr>
            <w:tcW w:w="852" w:type="dxa"/>
          </w:tcPr>
          <w:p w:rsidR="00F8669F" w:rsidRDefault="00F8669F">
            <w:pPr>
              <w:pStyle w:val="ConsPlusNormal"/>
            </w:pPr>
            <w:r>
              <w:t>4220,0</w:t>
            </w:r>
          </w:p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Показатель объема:</w:t>
            </w:r>
          </w:p>
          <w:p w:rsidR="00F8669F" w:rsidRDefault="00F8669F">
            <w:pPr>
              <w:pStyle w:val="ConsPlusNormal"/>
            </w:pPr>
            <w:r>
              <w:t>количество подготовленных технико-</w:t>
            </w:r>
            <w:r>
              <w:lastRenderedPageBreak/>
              <w:t>экономических обоснований модернизации систем тепло/ электроснабжения населенных пунктов Томской области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2</w:t>
            </w:r>
          </w:p>
        </w:tc>
      </w:tr>
      <w:tr w:rsidR="00F8669F">
        <w:tc>
          <w:tcPr>
            <w:tcW w:w="566" w:type="dxa"/>
            <w:vMerge w:val="restart"/>
          </w:tcPr>
          <w:p w:rsidR="00F8669F" w:rsidRDefault="00F8669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vMerge w:val="restart"/>
          </w:tcPr>
          <w:p w:rsidR="00F8669F" w:rsidRDefault="00F8669F">
            <w:pPr>
              <w:pStyle w:val="ConsPlusNormal"/>
            </w:pPr>
            <w:r>
              <w:t>Разработка концепции развития жилищно-коммунального хозяйства Томской области на период до 2030 года</w:t>
            </w:r>
          </w:p>
        </w:tc>
        <w:tc>
          <w:tcPr>
            <w:tcW w:w="2154" w:type="dxa"/>
            <w:vMerge w:val="restart"/>
          </w:tcPr>
          <w:p w:rsidR="00F8669F" w:rsidRDefault="00F8669F">
            <w:pPr>
              <w:pStyle w:val="ConsPlusNormal"/>
            </w:pPr>
            <w:r>
              <w:t>Предоставление субсидий некоммерческим организациям для разработки концепции развития жилищно-коммунального хозяйства Томской области на период до 2030</w:t>
            </w:r>
          </w:p>
        </w:tc>
        <w:tc>
          <w:tcPr>
            <w:tcW w:w="907" w:type="dxa"/>
            <w:vMerge w:val="restart"/>
          </w:tcPr>
          <w:p w:rsidR="00F8669F" w:rsidRDefault="00F8669F">
            <w:pPr>
              <w:pStyle w:val="ConsPlusNormal"/>
            </w:pPr>
            <w:r>
              <w:t>01.2020</w:t>
            </w:r>
          </w:p>
        </w:tc>
        <w:tc>
          <w:tcPr>
            <w:tcW w:w="964" w:type="dxa"/>
            <w:vMerge w:val="restart"/>
          </w:tcPr>
          <w:p w:rsidR="00F8669F" w:rsidRDefault="00F8669F">
            <w:pPr>
              <w:pStyle w:val="ConsPlusNormal"/>
            </w:pPr>
            <w:r>
              <w:t>12.2020</w:t>
            </w:r>
          </w:p>
        </w:tc>
        <w:tc>
          <w:tcPr>
            <w:tcW w:w="1531" w:type="dxa"/>
            <w:vMerge w:val="restart"/>
          </w:tcPr>
          <w:p w:rsidR="00F8669F" w:rsidRDefault="00F8669F">
            <w:pPr>
              <w:pStyle w:val="ConsPlusNormal"/>
            </w:pPr>
            <w:r>
              <w:t>Департамент ЖКХ и государственного жилищного надзора Томской области</w:t>
            </w:r>
          </w:p>
        </w:tc>
        <w:tc>
          <w:tcPr>
            <w:tcW w:w="1531" w:type="dxa"/>
            <w:vMerge w:val="restart"/>
          </w:tcPr>
          <w:p w:rsidR="00F8669F" w:rsidRDefault="00F8669F">
            <w:pPr>
              <w:pStyle w:val="ConsPlusNormal"/>
            </w:pPr>
            <w:r>
              <w:t>0505, 1956001790, 630</w:t>
            </w:r>
          </w:p>
        </w:tc>
        <w:tc>
          <w:tcPr>
            <w:tcW w:w="991" w:type="dxa"/>
            <w:vMerge w:val="restart"/>
          </w:tcPr>
          <w:p w:rsidR="00F8669F" w:rsidRDefault="00F8669F">
            <w:pPr>
              <w:pStyle w:val="ConsPlusNormal"/>
              <w:jc w:val="center"/>
            </w:pPr>
            <w:r>
              <w:t>10000, 0</w:t>
            </w:r>
          </w:p>
        </w:tc>
        <w:tc>
          <w:tcPr>
            <w:tcW w:w="859" w:type="dxa"/>
            <w:vMerge w:val="restart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2" w:type="dxa"/>
            <w:vMerge w:val="restart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Показатель объема:</w:t>
            </w:r>
          </w:p>
          <w:p w:rsidR="00F8669F" w:rsidRDefault="00F8669F">
            <w:pPr>
              <w:pStyle w:val="ConsPlusNormal"/>
            </w:pPr>
            <w:r>
              <w:t>количество разработанных концепций развития жилищно-коммунального хозяйства Томской области на период до 2030 года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Merge/>
          </w:tcPr>
          <w:p w:rsidR="00F8669F" w:rsidRDefault="00F8669F"/>
        </w:tc>
        <w:tc>
          <w:tcPr>
            <w:tcW w:w="964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Merge/>
          </w:tcPr>
          <w:p w:rsidR="00F8669F" w:rsidRDefault="00F8669F"/>
        </w:tc>
        <w:tc>
          <w:tcPr>
            <w:tcW w:w="859" w:type="dxa"/>
            <w:vMerge/>
          </w:tcPr>
          <w:p w:rsidR="00F8669F" w:rsidRDefault="00F8669F"/>
        </w:tc>
        <w:tc>
          <w:tcPr>
            <w:tcW w:w="852" w:type="dxa"/>
            <w:vMerge/>
          </w:tcPr>
          <w:p w:rsidR="00F8669F" w:rsidRDefault="00F8669F"/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Показатели, характеризующие качество: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</w:p>
        </w:tc>
        <w:tc>
          <w:tcPr>
            <w:tcW w:w="709" w:type="dxa"/>
          </w:tcPr>
          <w:p w:rsidR="00F8669F" w:rsidRDefault="00F8669F">
            <w:pPr>
              <w:pStyle w:val="ConsPlusNormal"/>
            </w:pPr>
          </w:p>
        </w:tc>
        <w:tc>
          <w:tcPr>
            <w:tcW w:w="709" w:type="dxa"/>
          </w:tcPr>
          <w:p w:rsidR="00F8669F" w:rsidRDefault="00F8669F">
            <w:pPr>
              <w:pStyle w:val="ConsPlusNormal"/>
            </w:pPr>
          </w:p>
        </w:tc>
        <w:tc>
          <w:tcPr>
            <w:tcW w:w="708" w:type="dxa"/>
          </w:tcPr>
          <w:p w:rsidR="00F8669F" w:rsidRDefault="00F8669F">
            <w:pPr>
              <w:pStyle w:val="ConsPlusNormal"/>
            </w:pP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Merge/>
          </w:tcPr>
          <w:p w:rsidR="00F8669F" w:rsidRDefault="00F8669F"/>
        </w:tc>
        <w:tc>
          <w:tcPr>
            <w:tcW w:w="964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Merge/>
          </w:tcPr>
          <w:p w:rsidR="00F8669F" w:rsidRDefault="00F8669F"/>
        </w:tc>
        <w:tc>
          <w:tcPr>
            <w:tcW w:w="859" w:type="dxa"/>
            <w:vMerge/>
          </w:tcPr>
          <w:p w:rsidR="00F8669F" w:rsidRDefault="00F8669F"/>
        </w:tc>
        <w:tc>
          <w:tcPr>
            <w:tcW w:w="852" w:type="dxa"/>
            <w:vMerge/>
          </w:tcPr>
          <w:p w:rsidR="00F8669F" w:rsidRDefault="00F8669F"/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1. Количество объектов, на которых проведена инвентаризация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 (не менее)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Merge/>
          </w:tcPr>
          <w:p w:rsidR="00F8669F" w:rsidRDefault="00F8669F"/>
        </w:tc>
        <w:tc>
          <w:tcPr>
            <w:tcW w:w="964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Merge/>
          </w:tcPr>
          <w:p w:rsidR="00F8669F" w:rsidRDefault="00F8669F"/>
        </w:tc>
        <w:tc>
          <w:tcPr>
            <w:tcW w:w="859" w:type="dxa"/>
            <w:vMerge/>
          </w:tcPr>
          <w:p w:rsidR="00F8669F" w:rsidRDefault="00F8669F"/>
        </w:tc>
        <w:tc>
          <w:tcPr>
            <w:tcW w:w="852" w:type="dxa"/>
            <w:vMerge/>
          </w:tcPr>
          <w:p w:rsidR="00F8669F" w:rsidRDefault="00F8669F"/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2. Количество объектов, на которых проведено техническое обследование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 (не менее)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Merge/>
          </w:tcPr>
          <w:p w:rsidR="00F8669F" w:rsidRDefault="00F8669F"/>
        </w:tc>
        <w:tc>
          <w:tcPr>
            <w:tcW w:w="964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Merge/>
          </w:tcPr>
          <w:p w:rsidR="00F8669F" w:rsidRDefault="00F8669F"/>
        </w:tc>
        <w:tc>
          <w:tcPr>
            <w:tcW w:w="859" w:type="dxa"/>
            <w:vMerge/>
          </w:tcPr>
          <w:p w:rsidR="00F8669F" w:rsidRDefault="00F8669F"/>
        </w:tc>
        <w:tc>
          <w:tcPr>
            <w:tcW w:w="852" w:type="dxa"/>
            <w:vMerge/>
          </w:tcPr>
          <w:p w:rsidR="00F8669F" w:rsidRDefault="00F8669F"/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3. Количество объектов, для которых подготовлены технические решения по капитальному ремонту/ реконструкции/ новому строительству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 (не менее)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566" w:type="dxa"/>
            <w:vMerge/>
          </w:tcPr>
          <w:p w:rsidR="00F8669F" w:rsidRDefault="00F8669F"/>
        </w:tc>
        <w:tc>
          <w:tcPr>
            <w:tcW w:w="2041" w:type="dxa"/>
            <w:vMerge/>
          </w:tcPr>
          <w:p w:rsidR="00F8669F" w:rsidRDefault="00F8669F"/>
        </w:tc>
        <w:tc>
          <w:tcPr>
            <w:tcW w:w="2154" w:type="dxa"/>
            <w:vMerge/>
          </w:tcPr>
          <w:p w:rsidR="00F8669F" w:rsidRDefault="00F8669F"/>
        </w:tc>
        <w:tc>
          <w:tcPr>
            <w:tcW w:w="907" w:type="dxa"/>
            <w:vMerge/>
          </w:tcPr>
          <w:p w:rsidR="00F8669F" w:rsidRDefault="00F8669F"/>
        </w:tc>
        <w:tc>
          <w:tcPr>
            <w:tcW w:w="964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1531" w:type="dxa"/>
            <w:vMerge/>
          </w:tcPr>
          <w:p w:rsidR="00F8669F" w:rsidRDefault="00F8669F"/>
        </w:tc>
        <w:tc>
          <w:tcPr>
            <w:tcW w:w="991" w:type="dxa"/>
            <w:vMerge/>
          </w:tcPr>
          <w:p w:rsidR="00F8669F" w:rsidRDefault="00F8669F"/>
        </w:tc>
        <w:tc>
          <w:tcPr>
            <w:tcW w:w="859" w:type="dxa"/>
            <w:vMerge/>
          </w:tcPr>
          <w:p w:rsidR="00F8669F" w:rsidRDefault="00F8669F"/>
        </w:tc>
        <w:tc>
          <w:tcPr>
            <w:tcW w:w="852" w:type="dxa"/>
            <w:vMerge/>
          </w:tcPr>
          <w:p w:rsidR="00F8669F" w:rsidRDefault="00F8669F"/>
        </w:tc>
        <w:tc>
          <w:tcPr>
            <w:tcW w:w="1711" w:type="dxa"/>
          </w:tcPr>
          <w:p w:rsidR="00F8669F" w:rsidRDefault="00F8669F">
            <w:pPr>
              <w:pStyle w:val="ConsPlusNormal"/>
            </w:pPr>
            <w:r>
              <w:t>4. Количество объектов, включенных для реализации мероприятий в концепцию</w:t>
            </w:r>
          </w:p>
        </w:tc>
        <w:tc>
          <w:tcPr>
            <w:tcW w:w="1304" w:type="dxa"/>
          </w:tcPr>
          <w:p w:rsidR="00F8669F" w:rsidRDefault="00F8669F">
            <w:pPr>
              <w:pStyle w:val="ConsPlusNormal"/>
            </w:pPr>
            <w:r>
              <w:t>Единиц (не менее)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F8669F" w:rsidRDefault="00F8669F">
            <w:pPr>
              <w:pStyle w:val="ConsPlusNormal"/>
              <w:jc w:val="center"/>
            </w:pPr>
            <w:r>
              <w:t>0</w:t>
            </w:r>
          </w:p>
        </w:tc>
      </w:tr>
      <w:tr w:rsidR="00F8669F">
        <w:tc>
          <w:tcPr>
            <w:tcW w:w="9694" w:type="dxa"/>
            <w:gridSpan w:val="7"/>
          </w:tcPr>
          <w:p w:rsidR="00F8669F" w:rsidRDefault="00F8669F">
            <w:pPr>
              <w:pStyle w:val="ConsPlusNormal"/>
            </w:pPr>
            <w:r>
              <w:t>Итого по ВЦП</w:t>
            </w:r>
          </w:p>
        </w:tc>
        <w:tc>
          <w:tcPr>
            <w:tcW w:w="991" w:type="dxa"/>
          </w:tcPr>
          <w:p w:rsidR="00F8669F" w:rsidRDefault="00F8669F">
            <w:pPr>
              <w:pStyle w:val="ConsPlusNormal"/>
              <w:jc w:val="center"/>
            </w:pPr>
            <w:r>
              <w:t>16096,0</w:t>
            </w:r>
          </w:p>
        </w:tc>
        <w:tc>
          <w:tcPr>
            <w:tcW w:w="859" w:type="dxa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  <w:tc>
          <w:tcPr>
            <w:tcW w:w="852" w:type="dxa"/>
          </w:tcPr>
          <w:p w:rsidR="00F8669F" w:rsidRDefault="00F8669F">
            <w:pPr>
              <w:pStyle w:val="ConsPlusNormal"/>
              <w:jc w:val="center"/>
            </w:pPr>
            <w:r>
              <w:t>6096,0</w:t>
            </w:r>
          </w:p>
        </w:tc>
        <w:tc>
          <w:tcPr>
            <w:tcW w:w="5141" w:type="dxa"/>
            <w:gridSpan w:val="5"/>
          </w:tcPr>
          <w:p w:rsidR="00F8669F" w:rsidRDefault="00F8669F">
            <w:pPr>
              <w:pStyle w:val="ConsPlusNormal"/>
            </w:pPr>
          </w:p>
        </w:tc>
      </w:tr>
    </w:tbl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jc w:val="both"/>
      </w:pPr>
    </w:p>
    <w:p w:rsidR="00F8669F" w:rsidRDefault="00F866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299C" w:rsidRDefault="0001299C">
      <w:bookmarkStart w:id="1" w:name="_GoBack"/>
      <w:bookmarkEnd w:id="1"/>
    </w:p>
    <w:sectPr w:rsidR="0001299C" w:rsidSect="005B48B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9F"/>
    <w:rsid w:val="0001299C"/>
    <w:rsid w:val="00F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66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66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3AB266185A25EFBBF56E9E765EFB6D4644FBBAD64A288EEDC73C94F83F31686EB4E95EF455753443125C251T04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3AB266185A25EFBBF48E4F109B1B2D66C11B6AB63AED8B189759E10D3F543D4AB10CCBC011C5E422F39C257104440B9T74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3AB266185A25EFBBF48E4F109B1B2D66C11B6AB62AADEB18C759E10D3F543D4AB10CCAE014452402F26C350051211FF2C8CFB9B172BA579EFFE2DT849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53AB266185A25EFBBF48E4F109B1B2D66C11B6AB65A9DBB18C759E10D3F543D4AB10CCAE014452402F25C650051211FF2C8CFB9B172BA579EFFE2DT8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Константиновна Серых</dc:creator>
  <cp:lastModifiedBy>Ольга Константиновна Серых</cp:lastModifiedBy>
  <cp:revision>1</cp:revision>
  <dcterms:created xsi:type="dcterms:W3CDTF">2020-04-20T08:56:00Z</dcterms:created>
  <dcterms:modified xsi:type="dcterms:W3CDTF">2020-04-20T08:56:00Z</dcterms:modified>
</cp:coreProperties>
</file>